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8B6" w:rsidRPr="00D168B6" w:rsidRDefault="00D168B6" w:rsidP="00D168B6">
      <w:pPr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 w:rsidRPr="00D168B6">
        <w:rPr>
          <w:rFonts w:ascii="Times New Roman" w:hAnsi="Times New Roman" w:cs="Times New Roman"/>
          <w:b/>
          <w:noProof/>
          <w:sz w:val="28"/>
          <w:szCs w:val="28"/>
        </w:rPr>
        <w:t>ПРОЕКТ</w:t>
      </w:r>
    </w:p>
    <w:p w:rsidR="00D168B6" w:rsidRDefault="00D168B6" w:rsidP="00D168B6">
      <w:pPr>
        <w:rPr>
          <w:noProof/>
          <w:szCs w:val="20"/>
        </w:rPr>
      </w:pPr>
    </w:p>
    <w:p w:rsidR="00D168B6" w:rsidRPr="00D168B6" w:rsidRDefault="00D168B6" w:rsidP="00D168B6">
      <w:pPr>
        <w:jc w:val="center"/>
        <w:rPr>
          <w:rFonts w:ascii="Times New Roman" w:hAnsi="Times New Roman" w:cs="Times New Roman"/>
          <w:sz w:val="24"/>
          <w:szCs w:val="24"/>
        </w:rPr>
      </w:pPr>
      <w:r w:rsidRPr="00D168B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1015" cy="598805"/>
            <wp:effectExtent l="1905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8B6" w:rsidRPr="00D168B6" w:rsidRDefault="00D168B6" w:rsidP="00D168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8B6">
        <w:rPr>
          <w:rFonts w:ascii="Times New Roman" w:hAnsi="Times New Roman" w:cs="Times New Roman"/>
          <w:b/>
          <w:sz w:val="24"/>
          <w:szCs w:val="24"/>
        </w:rPr>
        <w:t>СОВЕТ  ДЕПУТАТОВ</w:t>
      </w:r>
    </w:p>
    <w:p w:rsidR="00D168B6" w:rsidRPr="00D168B6" w:rsidRDefault="00D168B6" w:rsidP="00D168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8B6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D168B6" w:rsidRPr="00D168B6" w:rsidRDefault="00D168B6" w:rsidP="00D168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8B6">
        <w:rPr>
          <w:rFonts w:ascii="Times New Roman" w:hAnsi="Times New Roman" w:cs="Times New Roman"/>
          <w:b/>
          <w:sz w:val="24"/>
          <w:szCs w:val="24"/>
        </w:rPr>
        <w:t xml:space="preserve"> КРАСНОГОРСКИЙ СЕЛЬСОВЕТ</w:t>
      </w:r>
    </w:p>
    <w:p w:rsidR="00D168B6" w:rsidRPr="00D168B6" w:rsidRDefault="00D168B6" w:rsidP="00D168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8B6">
        <w:rPr>
          <w:rFonts w:ascii="Times New Roman" w:hAnsi="Times New Roman" w:cs="Times New Roman"/>
          <w:b/>
          <w:sz w:val="24"/>
          <w:szCs w:val="24"/>
        </w:rPr>
        <w:t>АСЕКЕЕВСКОГО РАЙОНА  ОРЕНБУРГСКОЙ ОБЛАСТИ</w:t>
      </w:r>
    </w:p>
    <w:p w:rsidR="00D168B6" w:rsidRPr="00D168B6" w:rsidRDefault="00D168B6" w:rsidP="00D168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8B6">
        <w:rPr>
          <w:rFonts w:ascii="Times New Roman" w:hAnsi="Times New Roman" w:cs="Times New Roman"/>
          <w:b/>
          <w:sz w:val="24"/>
          <w:szCs w:val="24"/>
        </w:rPr>
        <w:t>третьего созыва</w:t>
      </w:r>
    </w:p>
    <w:p w:rsidR="00D168B6" w:rsidRPr="00D168B6" w:rsidRDefault="00D168B6" w:rsidP="00D168B6">
      <w:pPr>
        <w:rPr>
          <w:rFonts w:ascii="Times New Roman" w:hAnsi="Times New Roman" w:cs="Times New Roman"/>
          <w:b/>
          <w:sz w:val="24"/>
          <w:szCs w:val="24"/>
        </w:rPr>
      </w:pPr>
    </w:p>
    <w:p w:rsidR="00D168B6" w:rsidRPr="00D168B6" w:rsidRDefault="00D168B6" w:rsidP="00D168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8B6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168B6" w:rsidRPr="00D168B6" w:rsidRDefault="00D168B6" w:rsidP="00D168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8B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2018</w:t>
      </w:r>
      <w:r w:rsidRPr="00D168B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D168B6">
        <w:rPr>
          <w:rFonts w:ascii="Times New Roman" w:hAnsi="Times New Roman" w:cs="Times New Roman"/>
          <w:b/>
          <w:sz w:val="24"/>
          <w:szCs w:val="24"/>
        </w:rPr>
        <w:t xml:space="preserve"> № </w:t>
      </w:r>
    </w:p>
    <w:p w:rsidR="00D168B6" w:rsidRPr="00D168B6" w:rsidRDefault="00D168B6" w:rsidP="00D168B6">
      <w:pPr>
        <w:rPr>
          <w:rFonts w:ascii="Times New Roman" w:hAnsi="Times New Roman" w:cs="Times New Roman"/>
          <w:sz w:val="24"/>
          <w:szCs w:val="24"/>
        </w:rPr>
      </w:pPr>
    </w:p>
    <w:p w:rsidR="00D168B6" w:rsidRPr="00D168B6" w:rsidRDefault="00D168B6" w:rsidP="00D168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8B6">
        <w:rPr>
          <w:rFonts w:ascii="Times New Roman" w:hAnsi="Times New Roman" w:cs="Times New Roman"/>
          <w:b/>
          <w:sz w:val="24"/>
          <w:szCs w:val="24"/>
        </w:rPr>
        <w:t>О внесении  изменений в решение Совета депутатов от 28.11.2016 года  № 34 «Об установлении налога на имущество  физических лиц»</w:t>
      </w:r>
    </w:p>
    <w:p w:rsidR="00D168B6" w:rsidRPr="00AC73A9" w:rsidRDefault="00D168B6" w:rsidP="00D168B6">
      <w:pPr>
        <w:pStyle w:val="1"/>
        <w:tabs>
          <w:tab w:val="left" w:pos="900"/>
        </w:tabs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AC73A9">
        <w:rPr>
          <w:rFonts w:ascii="Times New Roman" w:hAnsi="Times New Roman"/>
          <w:b w:val="0"/>
          <w:sz w:val="24"/>
          <w:szCs w:val="24"/>
        </w:rPr>
        <w:t xml:space="preserve">В соответствии с Федеральным законом от 06.10.2003 г. № 131-ФЗ   «Об общих принципах организации местного самоуправления в Российской Федерации», Налоговым кодексом Российской Федерации, Уставом муниципального образования Красногорский сельсовет  </w:t>
      </w:r>
      <w:proofErr w:type="spellStart"/>
      <w:r w:rsidRPr="00AC73A9">
        <w:rPr>
          <w:rFonts w:ascii="Times New Roman" w:hAnsi="Times New Roman"/>
          <w:b w:val="0"/>
          <w:sz w:val="24"/>
          <w:szCs w:val="24"/>
        </w:rPr>
        <w:t>Асекеевского</w:t>
      </w:r>
      <w:proofErr w:type="spellEnd"/>
      <w:r w:rsidRPr="00AC73A9">
        <w:rPr>
          <w:rFonts w:ascii="Times New Roman" w:hAnsi="Times New Roman"/>
          <w:b w:val="0"/>
          <w:sz w:val="24"/>
          <w:szCs w:val="24"/>
        </w:rPr>
        <w:t xml:space="preserve">  района Оренбургской области Совет депутатов  РЕШИЛ:</w:t>
      </w:r>
    </w:p>
    <w:p w:rsidR="00D168B6" w:rsidRPr="00AC73A9" w:rsidRDefault="00D168B6" w:rsidP="00AC73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73A9">
        <w:rPr>
          <w:rFonts w:ascii="Times New Roman" w:hAnsi="Times New Roman" w:cs="Times New Roman"/>
          <w:sz w:val="24"/>
          <w:szCs w:val="24"/>
        </w:rPr>
        <w:t>1. Внести изменения в решение Совета депутатов № 34 от 28.11.2016 г. «Об установлении налога на имущество физических лиц»</w:t>
      </w:r>
      <w:r w:rsidR="00AC73A9">
        <w:rPr>
          <w:rFonts w:ascii="Times New Roman" w:hAnsi="Times New Roman" w:cs="Times New Roman"/>
          <w:sz w:val="24"/>
          <w:szCs w:val="24"/>
        </w:rPr>
        <w:t>.</w:t>
      </w:r>
    </w:p>
    <w:p w:rsidR="00AC73A9" w:rsidRPr="00AC73A9" w:rsidRDefault="00D168B6" w:rsidP="00AC73A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3A9">
        <w:rPr>
          <w:rFonts w:ascii="Times New Roman" w:hAnsi="Times New Roman" w:cs="Times New Roman"/>
          <w:sz w:val="24"/>
          <w:szCs w:val="24"/>
        </w:rPr>
        <w:t xml:space="preserve">         1.1.</w:t>
      </w:r>
      <w:r w:rsidR="00AC73A9" w:rsidRPr="00AC73A9">
        <w:rPr>
          <w:rFonts w:ascii="Times New Roman" w:hAnsi="Times New Roman" w:cs="Times New Roman"/>
          <w:sz w:val="24"/>
          <w:szCs w:val="24"/>
        </w:rPr>
        <w:t>Подпункт 1 пункта  3 читать в следующей редакции:</w:t>
      </w:r>
    </w:p>
    <w:p w:rsidR="00AC73A9" w:rsidRPr="00AC73A9" w:rsidRDefault="00D168B6" w:rsidP="00AC73A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3A9">
        <w:rPr>
          <w:rFonts w:ascii="Times New Roman" w:hAnsi="Times New Roman" w:cs="Times New Roman"/>
          <w:sz w:val="24"/>
          <w:szCs w:val="24"/>
        </w:rPr>
        <w:t xml:space="preserve"> </w:t>
      </w:r>
      <w:r w:rsidR="00AC73A9">
        <w:rPr>
          <w:rFonts w:ascii="Times New Roman" w:hAnsi="Times New Roman" w:cs="Times New Roman"/>
          <w:sz w:val="24"/>
          <w:szCs w:val="24"/>
        </w:rPr>
        <w:t>1)  0,3</w:t>
      </w:r>
      <w:r w:rsidR="00AC73A9" w:rsidRPr="00AC73A9">
        <w:rPr>
          <w:rFonts w:ascii="Times New Roman" w:hAnsi="Times New Roman" w:cs="Times New Roman"/>
          <w:sz w:val="24"/>
          <w:szCs w:val="24"/>
        </w:rPr>
        <w:t xml:space="preserve"> процента в отношении:</w:t>
      </w:r>
    </w:p>
    <w:p w:rsidR="00AC73A9" w:rsidRPr="00AC73A9" w:rsidRDefault="00AC73A9" w:rsidP="00AC73A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3A9">
        <w:rPr>
          <w:rFonts w:ascii="Times New Roman" w:hAnsi="Times New Roman" w:cs="Times New Roman"/>
          <w:sz w:val="24"/>
          <w:szCs w:val="24"/>
        </w:rPr>
        <w:t>жилых домов, квартир</w:t>
      </w:r>
      <w:proofErr w:type="gramStart"/>
      <w:r w:rsidRPr="00AC73A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C73A9">
        <w:rPr>
          <w:rFonts w:ascii="Times New Roman" w:hAnsi="Times New Roman" w:cs="Times New Roman"/>
          <w:sz w:val="24"/>
          <w:szCs w:val="24"/>
        </w:rPr>
        <w:t>комнат;</w:t>
      </w:r>
    </w:p>
    <w:p w:rsidR="00AC73A9" w:rsidRPr="00AC73A9" w:rsidRDefault="00AC73A9" w:rsidP="00AC73A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3A9">
        <w:rPr>
          <w:rFonts w:ascii="Times New Roman" w:hAnsi="Times New Roman" w:cs="Times New Roman"/>
          <w:sz w:val="24"/>
          <w:szCs w:val="24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AC73A9" w:rsidRPr="00AC73A9" w:rsidRDefault="00AC73A9" w:rsidP="00AC73A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3A9">
        <w:rPr>
          <w:rFonts w:ascii="Times New Roman" w:hAnsi="Times New Roman" w:cs="Times New Roman"/>
          <w:sz w:val="24"/>
          <w:szCs w:val="24"/>
        </w:rPr>
        <w:t>единых недвижимых комплексов, в состав которых входит хотя бы один жилой дом;</w:t>
      </w:r>
    </w:p>
    <w:p w:rsidR="00AC73A9" w:rsidRPr="00AC73A9" w:rsidRDefault="00AC73A9" w:rsidP="00AC73A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3A9">
        <w:rPr>
          <w:rFonts w:ascii="Times New Roman" w:hAnsi="Times New Roman" w:cs="Times New Roman"/>
          <w:sz w:val="24"/>
          <w:szCs w:val="24"/>
        </w:rPr>
        <w:t xml:space="preserve">гаражей и </w:t>
      </w:r>
      <w:proofErr w:type="spellStart"/>
      <w:r w:rsidRPr="00AC73A9">
        <w:rPr>
          <w:rFonts w:ascii="Times New Roman" w:hAnsi="Times New Roman" w:cs="Times New Roman"/>
          <w:sz w:val="24"/>
          <w:szCs w:val="24"/>
        </w:rPr>
        <w:t>машино-мест</w:t>
      </w:r>
      <w:proofErr w:type="spellEnd"/>
      <w:r w:rsidRPr="00AC73A9">
        <w:rPr>
          <w:rFonts w:ascii="Times New Roman" w:hAnsi="Times New Roman" w:cs="Times New Roman"/>
          <w:sz w:val="24"/>
          <w:szCs w:val="24"/>
        </w:rPr>
        <w:t>;</w:t>
      </w:r>
    </w:p>
    <w:p w:rsidR="00D168B6" w:rsidRPr="00AC73A9" w:rsidRDefault="00AC73A9" w:rsidP="00AC73A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3A9">
        <w:rPr>
          <w:rFonts w:ascii="Times New Roman" w:hAnsi="Times New Roman" w:cs="Times New Roman"/>
          <w:sz w:val="24"/>
          <w:szCs w:val="24"/>
        </w:rPr>
        <w:t xml:space="preserve">хозяйственных строений или сооружений, площадь каждого из которых не превышает 50 квадратных метров и которые расположены  на земельных </w:t>
      </w:r>
      <w:proofErr w:type="gramStart"/>
      <w:r w:rsidRPr="00AC73A9">
        <w:rPr>
          <w:rFonts w:ascii="Times New Roman" w:hAnsi="Times New Roman" w:cs="Times New Roman"/>
          <w:sz w:val="24"/>
          <w:szCs w:val="24"/>
        </w:rPr>
        <w:t>участках</w:t>
      </w:r>
      <w:proofErr w:type="gramEnd"/>
      <w:r w:rsidRPr="00AC73A9">
        <w:rPr>
          <w:rFonts w:ascii="Times New Roman" w:hAnsi="Times New Roman" w:cs="Times New Roman"/>
          <w:sz w:val="24"/>
          <w:szCs w:val="24"/>
        </w:rPr>
        <w:t xml:space="preserve">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D168B6" w:rsidRPr="00AC73A9" w:rsidRDefault="00AC73A9" w:rsidP="00D168B6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73A9">
        <w:rPr>
          <w:rFonts w:ascii="Times New Roman" w:hAnsi="Times New Roman" w:cs="Times New Roman"/>
          <w:sz w:val="24"/>
          <w:szCs w:val="24"/>
        </w:rPr>
        <w:t>2</w:t>
      </w:r>
      <w:r w:rsidR="00D168B6" w:rsidRPr="00AC73A9">
        <w:rPr>
          <w:rFonts w:ascii="Times New Roman" w:hAnsi="Times New Roman" w:cs="Times New Roman"/>
          <w:sz w:val="24"/>
          <w:szCs w:val="24"/>
        </w:rPr>
        <w:t>.  Настоящее решение вступает в силу после официального опубликования (обнародования) и распространяется на правоотношения, возникшие с 01.01.2019 года.</w:t>
      </w:r>
    </w:p>
    <w:p w:rsidR="00D168B6" w:rsidRPr="00D168B6" w:rsidRDefault="00D168B6" w:rsidP="00D168B6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168B6" w:rsidRPr="00D168B6" w:rsidRDefault="00D168B6" w:rsidP="00D168B6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168B6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D168B6" w:rsidRPr="00D168B6" w:rsidRDefault="00D168B6" w:rsidP="00D168B6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168B6">
        <w:rPr>
          <w:rFonts w:ascii="Times New Roman" w:hAnsi="Times New Roman" w:cs="Times New Roman"/>
          <w:sz w:val="24"/>
          <w:szCs w:val="24"/>
        </w:rPr>
        <w:t xml:space="preserve">-председатель Совета депутатов                                                   </w:t>
      </w:r>
      <w:r w:rsidR="002538A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168B6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D168B6">
        <w:rPr>
          <w:rFonts w:ascii="Times New Roman" w:hAnsi="Times New Roman" w:cs="Times New Roman"/>
          <w:sz w:val="24"/>
          <w:szCs w:val="24"/>
        </w:rPr>
        <w:t>К.Р.Латфулин</w:t>
      </w:r>
      <w:proofErr w:type="spellEnd"/>
    </w:p>
    <w:p w:rsidR="00D168B6" w:rsidRPr="00D168B6" w:rsidRDefault="00D168B6" w:rsidP="00D168B6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68B6" w:rsidRPr="00D168B6" w:rsidRDefault="00D168B6" w:rsidP="00D168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7F69" w:rsidRPr="00D168B6" w:rsidRDefault="00D17F69">
      <w:pPr>
        <w:rPr>
          <w:rFonts w:ascii="Times New Roman" w:hAnsi="Times New Roman" w:cs="Times New Roman"/>
          <w:sz w:val="24"/>
          <w:szCs w:val="24"/>
        </w:rPr>
      </w:pPr>
    </w:p>
    <w:sectPr w:rsidR="00D17F69" w:rsidRPr="00D168B6" w:rsidSect="004C4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D168B6"/>
    <w:rsid w:val="002538A2"/>
    <w:rsid w:val="002914C2"/>
    <w:rsid w:val="00AC73A9"/>
    <w:rsid w:val="00D168B6"/>
    <w:rsid w:val="00D17F69"/>
    <w:rsid w:val="00E53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FBA"/>
  </w:style>
  <w:style w:type="paragraph" w:styleId="1">
    <w:name w:val="heading 1"/>
    <w:basedOn w:val="a"/>
    <w:next w:val="a"/>
    <w:link w:val="10"/>
    <w:uiPriority w:val="9"/>
    <w:qFormat/>
    <w:rsid w:val="00D168B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68B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D16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8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263</Words>
  <Characters>1505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Красногорский</dc:creator>
  <cp:keywords/>
  <dc:description/>
  <cp:lastModifiedBy>Красногорский</cp:lastModifiedBy>
  <cp:revision>5</cp:revision>
  <dcterms:created xsi:type="dcterms:W3CDTF">2018-10-16T07:49:00Z</dcterms:created>
  <dcterms:modified xsi:type="dcterms:W3CDTF">2018-10-17T06:15:00Z</dcterms:modified>
</cp:coreProperties>
</file>