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2" w:rsidRDefault="00E63E22" w:rsidP="00E63E22">
      <w:pPr>
        <w:tabs>
          <w:tab w:val="center" w:pos="0"/>
        </w:tabs>
        <w:ind w:right="48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190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22" w:rsidRPr="00A72751" w:rsidRDefault="00E63E22" w:rsidP="00E63E22">
      <w:pPr>
        <w:jc w:val="center"/>
        <w:rPr>
          <w:rFonts w:ascii="Times New Roman" w:hAnsi="Times New Roman"/>
          <w:b/>
          <w:sz w:val="32"/>
          <w:szCs w:val="32"/>
        </w:rPr>
      </w:pPr>
      <w:r w:rsidRPr="00A72751">
        <w:rPr>
          <w:rFonts w:ascii="Times New Roman" w:hAnsi="Times New Roman"/>
          <w:b/>
          <w:sz w:val="32"/>
          <w:szCs w:val="32"/>
        </w:rPr>
        <w:t>АДМИНИСТРАЦИЯ</w:t>
      </w:r>
    </w:p>
    <w:p w:rsidR="00E63E22" w:rsidRPr="009B381C" w:rsidRDefault="00E63E22" w:rsidP="009B381C">
      <w:pPr>
        <w:jc w:val="center"/>
        <w:rPr>
          <w:rFonts w:ascii="Times New Roman" w:hAnsi="Times New Roman"/>
          <w:b/>
          <w:sz w:val="32"/>
          <w:szCs w:val="32"/>
        </w:rPr>
      </w:pPr>
      <w:r w:rsidRPr="00A72751">
        <w:rPr>
          <w:rFonts w:ascii="Times New Roman" w:hAnsi="Times New Roman"/>
          <w:b/>
          <w:sz w:val="32"/>
          <w:szCs w:val="32"/>
        </w:rPr>
        <w:t>МУНИЦИПАЛЬНОГО ОБРАЗОВАНИЯ КРАСНОГОРСКИЙ СЕЛЬСОВЕТ АСЕКЕВСКОГО РАЙОНА ОРЕНБУРГСКОЙ ОБЛАСТИ</w:t>
      </w:r>
    </w:p>
    <w:p w:rsidR="00E63E22" w:rsidRPr="009B381C" w:rsidRDefault="00E63E22" w:rsidP="009B38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/>
      </w:tblPr>
      <w:tblGrid>
        <w:gridCol w:w="9513"/>
      </w:tblGrid>
      <w:tr w:rsidR="00E63E22" w:rsidRPr="004658DD" w:rsidTr="00F0402A">
        <w:trPr>
          <w:trHeight w:val="100"/>
        </w:trPr>
        <w:tc>
          <w:tcPr>
            <w:tcW w:w="951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3E22" w:rsidRPr="004658DD" w:rsidRDefault="00E63E22" w:rsidP="00F0402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9B381C" w:rsidRPr="009B381C" w:rsidRDefault="00E63E22" w:rsidP="009B381C">
      <w:pPr>
        <w:autoSpaceDE w:val="0"/>
        <w:autoSpaceDN w:val="0"/>
        <w:adjustRightInd w:val="0"/>
        <w:ind w:hanging="142"/>
        <w:rPr>
          <w:rFonts w:ascii="Times New Roman" w:hAnsi="Times New Roman"/>
          <w:b/>
          <w:sz w:val="28"/>
          <w:szCs w:val="28"/>
        </w:rPr>
      </w:pPr>
      <w:r w:rsidRPr="009B381C">
        <w:rPr>
          <w:rFonts w:ascii="Times New Roman" w:hAnsi="Times New Roman"/>
          <w:b/>
          <w:sz w:val="28"/>
          <w:szCs w:val="28"/>
        </w:rPr>
        <w:t>01.12.2014                                            п</w:t>
      </w:r>
      <w:proofErr w:type="gramStart"/>
      <w:r w:rsidRPr="009B381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B381C">
        <w:rPr>
          <w:rFonts w:ascii="Times New Roman" w:hAnsi="Times New Roman"/>
          <w:b/>
          <w:sz w:val="28"/>
          <w:szCs w:val="28"/>
        </w:rPr>
        <w:t xml:space="preserve">расногорский                                    №25 </w:t>
      </w:r>
      <w:r w:rsidR="009B381C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9B381C">
        <w:rPr>
          <w:rFonts w:ascii="Times New Roman" w:hAnsi="Times New Roman"/>
          <w:b/>
          <w:sz w:val="28"/>
          <w:szCs w:val="28"/>
        </w:rPr>
        <w:t>п</w:t>
      </w:r>
      <w:proofErr w:type="spellEnd"/>
    </w:p>
    <w:p w:rsidR="009B381C" w:rsidRDefault="009B381C" w:rsidP="009B381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E22" w:rsidRPr="009B381C" w:rsidRDefault="00E63E22" w:rsidP="009B381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381C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муниципальной программы</w:t>
      </w:r>
    </w:p>
    <w:p w:rsidR="00E63E22" w:rsidRPr="009B381C" w:rsidRDefault="00E63E22" w:rsidP="009B381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381C">
        <w:rPr>
          <w:b/>
          <w:bCs/>
          <w:sz w:val="28"/>
          <w:szCs w:val="28"/>
        </w:rPr>
        <w:t>"</w:t>
      </w:r>
      <w:r w:rsidRPr="009B381C">
        <w:rPr>
          <w:rFonts w:ascii="Times New Roman CYR" w:hAnsi="Times New Roman CYR" w:cs="Times New Roman CYR"/>
          <w:b/>
          <w:bCs/>
          <w:sz w:val="28"/>
          <w:szCs w:val="28"/>
        </w:rPr>
        <w:t>Развитие культуры и искусства МО Красногорский сельсовет</w:t>
      </w:r>
    </w:p>
    <w:p w:rsidR="00E63E22" w:rsidRPr="009B381C" w:rsidRDefault="00E63E22" w:rsidP="009B381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B381C">
        <w:rPr>
          <w:rFonts w:ascii="Times New Roman CYR" w:hAnsi="Times New Roman CYR" w:cs="Times New Roman CYR"/>
          <w:b/>
          <w:bCs/>
          <w:sz w:val="28"/>
          <w:szCs w:val="28"/>
        </w:rPr>
        <w:t>на 2015 – 2020 годы"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63E22" w:rsidRPr="009B381C" w:rsidRDefault="00E63E22" w:rsidP="009B38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B381C"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</w:t>
      </w:r>
      <w:hyperlink r:id="rId5" w:history="1">
        <w:r w:rsidRPr="009B381C">
          <w:rPr>
            <w:rStyle w:val="a3"/>
            <w:rFonts w:ascii="Times New Roman CYR" w:hAnsi="Times New Roman CYR" w:cs="Times New Roman CYR"/>
            <w:sz w:val="28"/>
            <w:szCs w:val="28"/>
          </w:rPr>
          <w:t>кодексом</w:t>
        </w:r>
      </w:hyperlink>
      <w:r w:rsidRPr="009B381C">
        <w:rPr>
          <w:sz w:val="28"/>
          <w:szCs w:val="28"/>
        </w:rPr>
        <w:t xml:space="preserve"> </w:t>
      </w:r>
      <w:r w:rsidRPr="009B381C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ст. </w:t>
      </w:r>
      <w:hyperlink r:id="rId6" w:history="1">
        <w:r w:rsidRPr="009B381C">
          <w:rPr>
            <w:rStyle w:val="a3"/>
            <w:rFonts w:ascii="Times New Roman CYR" w:hAnsi="Times New Roman CYR" w:cs="Times New Roman CYR"/>
            <w:sz w:val="28"/>
            <w:szCs w:val="28"/>
          </w:rPr>
          <w:t>27</w:t>
        </w:r>
      </w:hyperlink>
      <w:r w:rsidRPr="009B381C">
        <w:rPr>
          <w:sz w:val="28"/>
          <w:szCs w:val="28"/>
        </w:rPr>
        <w:t xml:space="preserve"> </w:t>
      </w:r>
      <w:r w:rsidRPr="009B381C">
        <w:rPr>
          <w:rFonts w:ascii="Times New Roman CYR" w:hAnsi="Times New Roman CYR" w:cs="Times New Roman CYR"/>
          <w:sz w:val="28"/>
          <w:szCs w:val="28"/>
        </w:rPr>
        <w:t>Устава муниципального образования Красногорский сельсовет Асекеевского  района</w:t>
      </w:r>
      <w:r w:rsidRPr="009B381C">
        <w:rPr>
          <w:sz w:val="28"/>
          <w:szCs w:val="28"/>
        </w:rPr>
        <w:t xml:space="preserve"> </w:t>
      </w:r>
      <w:r w:rsidRPr="009B381C">
        <w:rPr>
          <w:rFonts w:ascii="Times New Roman CYR" w:hAnsi="Times New Roman CYR" w:cs="Times New Roman CYR"/>
          <w:sz w:val="28"/>
          <w:szCs w:val="28"/>
        </w:rPr>
        <w:t>Оренбургской области, постановлением главы администрации Красногорского сельсовета от 28.11.2014 года  N23-п "Об утверждении Порядка разработки, реализации и оценки эффективности муниципальных программ муниципального образования Красногорский сельсовет</w:t>
      </w:r>
      <w:r w:rsidRPr="009B381C">
        <w:rPr>
          <w:sz w:val="28"/>
          <w:szCs w:val="28"/>
        </w:rPr>
        <w:t xml:space="preserve">» </w:t>
      </w:r>
      <w:r w:rsidRPr="009B381C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E63E22" w:rsidRPr="009B381C" w:rsidRDefault="00E63E22" w:rsidP="009B38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B381C">
        <w:rPr>
          <w:sz w:val="28"/>
          <w:szCs w:val="28"/>
        </w:rPr>
        <w:t xml:space="preserve">1. </w:t>
      </w:r>
      <w:r w:rsidRPr="009B381C"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</w:t>
      </w:r>
      <w:hyperlink r:id="rId7" w:history="1">
        <w:r w:rsidRPr="009B381C">
          <w:rPr>
            <w:rStyle w:val="a3"/>
            <w:rFonts w:ascii="Times New Roman CYR" w:hAnsi="Times New Roman CYR" w:cs="Times New Roman CYR"/>
            <w:sz w:val="28"/>
            <w:szCs w:val="28"/>
          </w:rPr>
          <w:t>программу</w:t>
        </w:r>
      </w:hyperlink>
      <w:r w:rsidRPr="009B381C">
        <w:rPr>
          <w:sz w:val="28"/>
          <w:szCs w:val="28"/>
        </w:rPr>
        <w:t xml:space="preserve"> "</w:t>
      </w:r>
      <w:r w:rsidRPr="009B381C">
        <w:rPr>
          <w:rFonts w:ascii="Times New Roman CYR" w:hAnsi="Times New Roman CYR" w:cs="Times New Roman CYR"/>
          <w:sz w:val="28"/>
          <w:szCs w:val="28"/>
        </w:rPr>
        <w:t>Развитие культуры и искусства МО Красногорский  сельсовет на 2015 – 2020 годы" согласно приложению.</w:t>
      </w:r>
    </w:p>
    <w:p w:rsidR="00E63E22" w:rsidRPr="009B381C" w:rsidRDefault="00E63E22" w:rsidP="009B381C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9B381C">
        <w:rPr>
          <w:sz w:val="28"/>
          <w:szCs w:val="28"/>
        </w:rPr>
        <w:t xml:space="preserve">2. </w:t>
      </w:r>
      <w:r w:rsidRPr="009B381C">
        <w:rPr>
          <w:rFonts w:ascii="Times New Roman CYR" w:hAnsi="Times New Roman CYR" w:cs="Times New Roman CYR"/>
          <w:sz w:val="28"/>
          <w:szCs w:val="28"/>
        </w:rPr>
        <w:t>Настоящее постановление подлежит направлению к проекту решения о бюджете на 2015 год и плановый период 2016 и 2017 годов в Совет депутатов муниципального образования Красногорский сельсовет</w:t>
      </w:r>
      <w:r w:rsidRPr="009B381C">
        <w:rPr>
          <w:sz w:val="28"/>
          <w:szCs w:val="28"/>
        </w:rPr>
        <w:t>.</w:t>
      </w:r>
    </w:p>
    <w:p w:rsidR="00E63E22" w:rsidRPr="009B381C" w:rsidRDefault="00E63E22" w:rsidP="009B38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B381C">
        <w:rPr>
          <w:sz w:val="28"/>
          <w:szCs w:val="28"/>
        </w:rPr>
        <w:t>3.</w:t>
      </w:r>
      <w:r w:rsidRPr="009B381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9B381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B381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E63E22" w:rsidRPr="009B381C" w:rsidRDefault="009B381C" w:rsidP="009B38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B381C">
        <w:rPr>
          <w:sz w:val="28"/>
          <w:szCs w:val="28"/>
        </w:rPr>
        <w:t>4</w:t>
      </w:r>
      <w:r w:rsidR="00E63E22" w:rsidRPr="009B381C">
        <w:rPr>
          <w:sz w:val="28"/>
          <w:szCs w:val="28"/>
        </w:rPr>
        <w:t xml:space="preserve">. </w:t>
      </w:r>
      <w:r w:rsidR="00E63E22" w:rsidRPr="009B381C">
        <w:rPr>
          <w:rFonts w:ascii="Times New Roman CYR" w:hAnsi="Times New Roman CYR" w:cs="Times New Roman CYR"/>
          <w:sz w:val="28"/>
          <w:szCs w:val="28"/>
        </w:rPr>
        <w:t>Постановление вступает в силу  после его официального обнародования, но не ранее 01.01.2015 года.</w:t>
      </w:r>
    </w:p>
    <w:p w:rsidR="00E63E22" w:rsidRPr="009B381C" w:rsidRDefault="00E63E22" w:rsidP="00E6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81C" w:rsidRPr="009B381C" w:rsidRDefault="00E63E22" w:rsidP="00E63E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B381C">
        <w:rPr>
          <w:rFonts w:ascii="Times New Roman CYR" w:hAnsi="Times New Roman CYR" w:cs="Times New Roman CYR"/>
          <w:sz w:val="28"/>
          <w:szCs w:val="28"/>
        </w:rPr>
        <w:t xml:space="preserve">Главы администрации                                                                             </w:t>
      </w:r>
      <w:proofErr w:type="spellStart"/>
      <w:r w:rsidRPr="009B381C">
        <w:rPr>
          <w:rFonts w:ascii="Times New Roman CYR" w:hAnsi="Times New Roman CYR" w:cs="Times New Roman CYR"/>
          <w:sz w:val="28"/>
          <w:szCs w:val="28"/>
        </w:rPr>
        <w:t>К.Р.Латфулин</w:t>
      </w:r>
      <w:proofErr w:type="spellEnd"/>
    </w:p>
    <w:p w:rsidR="00E63E22" w:rsidRPr="009B381C" w:rsidRDefault="00E63E22" w:rsidP="00E63E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  <w:r w:rsidRPr="00CF010B">
        <w:rPr>
          <w:rFonts w:ascii="Times New Roman CYR" w:hAnsi="Times New Roman CYR" w:cs="Times New Roman CYR"/>
          <w:sz w:val="24"/>
          <w:szCs w:val="24"/>
        </w:rPr>
        <w:t>Разослано: в от</w:t>
      </w:r>
      <w:r>
        <w:rPr>
          <w:rFonts w:ascii="Times New Roman CYR" w:hAnsi="Times New Roman CYR" w:cs="Times New Roman CYR"/>
          <w:sz w:val="24"/>
          <w:szCs w:val="24"/>
        </w:rPr>
        <w:t>дел культуры,  прокурору района, счетной палате, в дело.</w:t>
      </w:r>
      <w:r w:rsidRPr="00CF010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63E22" w:rsidRDefault="00E63E22" w:rsidP="00E63E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3E22" w:rsidRDefault="00E63E22" w:rsidP="00E63E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3E22" w:rsidRPr="009B381C" w:rsidRDefault="00E63E22" w:rsidP="009B38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2751">
        <w:rPr>
          <w:rFonts w:ascii="Times New Roman" w:hAnsi="Times New Roman"/>
          <w:sz w:val="28"/>
          <w:szCs w:val="28"/>
        </w:rPr>
        <w:t xml:space="preserve">       Приложение</w:t>
      </w:r>
    </w:p>
    <w:p w:rsidR="00E63E22" w:rsidRDefault="00E63E22" w:rsidP="00E63E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727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постановлению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A727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63E22" w:rsidRPr="00A72751" w:rsidRDefault="00E63E22" w:rsidP="00E63E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63E22" w:rsidRPr="00A72751" w:rsidRDefault="00E63E22" w:rsidP="00E63E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7275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Красногорский сельсовет</w:t>
      </w:r>
      <w:r w:rsidRPr="00A72751">
        <w:rPr>
          <w:rFonts w:ascii="Times New Roman" w:hAnsi="Times New Roman"/>
          <w:sz w:val="28"/>
          <w:szCs w:val="28"/>
        </w:rPr>
        <w:t xml:space="preserve">  </w:t>
      </w:r>
    </w:p>
    <w:p w:rsidR="00E63E22" w:rsidRPr="00A72751" w:rsidRDefault="00E63E22" w:rsidP="00E63E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72751">
        <w:rPr>
          <w:rFonts w:ascii="Times New Roman" w:hAnsi="Times New Roman"/>
          <w:sz w:val="28"/>
          <w:szCs w:val="28"/>
        </w:rPr>
        <w:t xml:space="preserve">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01.12</w:t>
      </w:r>
      <w:smartTag w:uri="urn:schemas-microsoft-com:office:smarttags" w:element="metricconverter">
        <w:smartTagPr>
          <w:attr w:name="ProductID" w:val=".2014 г"/>
        </w:smartTagPr>
        <w:r w:rsidRPr="00A72751">
          <w:rPr>
            <w:rFonts w:ascii="Times New Roman" w:hAnsi="Times New Roman"/>
            <w:sz w:val="28"/>
            <w:szCs w:val="28"/>
          </w:rPr>
          <w:t>.2014 г</w:t>
        </w:r>
      </w:smartTag>
      <w:r>
        <w:rPr>
          <w:rFonts w:ascii="Times New Roman" w:hAnsi="Times New Roman"/>
          <w:sz w:val="28"/>
          <w:szCs w:val="28"/>
        </w:rPr>
        <w:t>. № 25</w:t>
      </w:r>
      <w:r w:rsidRPr="00A72751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A7275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72751">
        <w:rPr>
          <w:rFonts w:ascii="Times New Roman" w:hAnsi="Times New Roman"/>
          <w:sz w:val="28"/>
          <w:szCs w:val="28"/>
        </w:rPr>
        <w:t xml:space="preserve">                     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Развитие культуры и искусства  муниципального образования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A1">
        <w:rPr>
          <w:rFonts w:ascii="Times New Roman" w:hAnsi="Times New Roman"/>
          <w:sz w:val="28"/>
          <w:szCs w:val="28"/>
        </w:rPr>
        <w:t>Красногорский  с</w:t>
      </w:r>
      <w:r>
        <w:rPr>
          <w:sz w:val="28"/>
          <w:szCs w:val="28"/>
        </w:rPr>
        <w:t xml:space="preserve">ельсовет </w:t>
      </w:r>
      <w:r>
        <w:rPr>
          <w:rFonts w:ascii="Times New Roman CYR" w:hAnsi="Times New Roman CYR" w:cs="Times New Roman CYR"/>
          <w:sz w:val="28"/>
          <w:szCs w:val="28"/>
        </w:rPr>
        <w:t>на 2015 – 2020 годы"</w:t>
      </w: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Default="00E63E22" w:rsidP="00E63E22">
      <w:pPr>
        <w:autoSpaceDE w:val="0"/>
        <w:autoSpaceDN w:val="0"/>
        <w:adjustRightInd w:val="0"/>
        <w:jc w:val="center"/>
      </w:pPr>
    </w:p>
    <w:p w:rsidR="00E63E22" w:rsidRPr="009B381C" w:rsidRDefault="00E63E22" w:rsidP="00E63E22">
      <w:pPr>
        <w:autoSpaceDE w:val="0"/>
        <w:autoSpaceDN w:val="0"/>
        <w:adjustRightInd w:val="0"/>
      </w:pPr>
    </w:p>
    <w:p w:rsidR="00E63E22" w:rsidRDefault="00E63E22" w:rsidP="00E63E22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Spec="center" w:tblpY="-178"/>
        <w:tblW w:w="11055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674"/>
        <w:gridCol w:w="341"/>
        <w:gridCol w:w="7040"/>
      </w:tblGrid>
      <w:tr w:rsidR="00E63E22" w:rsidRPr="004658DD" w:rsidTr="00F0402A">
        <w:trPr>
          <w:trHeight w:val="724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ind w:right="-1694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программа  "Развитие культуры и искусства муниципального образования Красногорский сельсовет</w:t>
            </w:r>
            <w:r w:rsidRPr="009B381C">
              <w:rPr>
                <w:sz w:val="24"/>
                <w:szCs w:val="24"/>
              </w:rPr>
              <w:t xml:space="preserve">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на 2015 - 2020 годы"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главы администрации Красногорского сельсовета  от 28.11.2014 года N23-п "Об утверждении Порядка разработки, реализации и оценки эффективности муниципальных программ МО Красногорский сельсовет</w:t>
            </w:r>
            <w:r w:rsidRPr="009B381C">
              <w:rPr>
                <w:sz w:val="24"/>
                <w:szCs w:val="24"/>
              </w:rPr>
              <w:t>»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 xml:space="preserve">СДК администрации муниципального образования </w:t>
            </w:r>
            <w:r w:rsidRPr="009B381C">
              <w:rPr>
                <w:rFonts w:ascii="Times New Roman" w:hAnsi="Times New Roman"/>
                <w:sz w:val="24"/>
                <w:szCs w:val="24"/>
              </w:rPr>
              <w:t>Красногорский сельсовет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отсутствуют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Цель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сохранение и развитие культурного потенциала и культурного наследия  Красногорского  сельсовета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Задачи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создание альтернативных, инновационных форм и методов культурного обслуживания  населения  п</w:t>
            </w:r>
            <w:proofErr w:type="gramStart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расногорский;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улучшение материально-технического обеспечения учреждений культуры поселения;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развитие самодеятельного народного творчества в поселении;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социально значимого досуга населения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количество мероприятий в учреждениях культуры;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посещений, число обращений в библиотеки;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</w:t>
            </w:r>
            <w:proofErr w:type="spellStart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книгообеспеченность</w:t>
            </w:r>
            <w:proofErr w:type="spellEnd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жителя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Срок и этап реализации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2015 - 2020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годы. Программа реализуется в один этап</w:t>
            </w:r>
          </w:p>
        </w:tc>
      </w:tr>
      <w:tr w:rsidR="00E63E22" w:rsidRPr="004658DD" w:rsidTr="00F0402A">
        <w:trPr>
          <w:trHeight w:val="3684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источником финансирования программы является местный бюджет. Общий объем финансирования программы составляет 6588,2 тыс. рублей (</w:t>
            </w:r>
            <w:proofErr w:type="spellStart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прогнозно</w:t>
            </w:r>
            <w:proofErr w:type="spellEnd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 xml:space="preserve">), в том числе:      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2015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– 819,0 тыс. рублей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2016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– 855,2 тыс. рублей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2017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– 819,0 тыс. рублей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2018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-  819,0 тыс. рублей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2019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-  819,0 тыс. рублей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sz w:val="24"/>
                <w:szCs w:val="24"/>
              </w:rPr>
              <w:t xml:space="preserve">       2020 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год – 819,0 тыс. рублей</w:t>
            </w:r>
          </w:p>
        </w:tc>
      </w:tr>
      <w:tr w:rsidR="00E63E22" w:rsidRPr="004658DD" w:rsidTr="00F0402A">
        <w:trPr>
          <w:trHeight w:val="1"/>
        </w:trPr>
        <w:tc>
          <w:tcPr>
            <w:tcW w:w="3674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1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9B381C">
              <w:rPr>
                <w:rFonts w:cs="Calibri"/>
                <w:sz w:val="24"/>
                <w:szCs w:val="24"/>
              </w:rPr>
              <w:t>-</w:t>
            </w:r>
          </w:p>
          <w:p w:rsidR="00E63E22" w:rsidRPr="009B381C" w:rsidRDefault="00E63E22" w:rsidP="009B381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FFFFFF"/>
          </w:tcPr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сохранение культурного наследия и развитие творческого потенциала;</w:t>
            </w:r>
          </w:p>
          <w:p w:rsidR="00E63E22" w:rsidRPr="009B381C" w:rsidRDefault="00E63E22" w:rsidP="009B38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рост объема и расширение спектра услуг населению п. Красногорский, оказываемых в сфере культуры;</w:t>
            </w:r>
          </w:p>
          <w:p w:rsidR="00E63E22" w:rsidRPr="009B381C" w:rsidRDefault="00E63E22" w:rsidP="009B381C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/>
              <w:ind w:righ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благоприятных условий для улучшения культурно -  </w:t>
            </w:r>
            <w:proofErr w:type="spellStart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досугового</w:t>
            </w:r>
            <w:proofErr w:type="spellEnd"/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обслуживания населения, укрепления материально-</w:t>
            </w: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технической базы отрасли, развития самодеятельного художественного творчества;</w:t>
            </w:r>
          </w:p>
          <w:p w:rsidR="00E63E22" w:rsidRPr="009B381C" w:rsidRDefault="00E63E22" w:rsidP="009B381C">
            <w:pPr>
              <w:tabs>
                <w:tab w:val="left" w:pos="6425"/>
              </w:tabs>
              <w:autoSpaceDE w:val="0"/>
              <w:autoSpaceDN w:val="0"/>
              <w:adjustRightInd w:val="0"/>
              <w:spacing w:after="0"/>
              <w:ind w:righ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381C">
              <w:rPr>
                <w:rFonts w:ascii="Times New Roman CYR" w:hAnsi="Times New Roman CYR" w:cs="Times New Roman CYR"/>
                <w:sz w:val="24"/>
                <w:szCs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E63E22" w:rsidRDefault="00E63E22" w:rsidP="009B381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E63E22" w:rsidRPr="009B381C" w:rsidRDefault="00E63E22" w:rsidP="009B381C">
      <w:pPr>
        <w:ind w:firstLine="567"/>
        <w:jc w:val="both"/>
        <w:rPr>
          <w:b/>
          <w:sz w:val="28"/>
          <w:szCs w:val="28"/>
        </w:rPr>
      </w:pPr>
      <w:r w:rsidRPr="00CF010B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На территории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расногорский, где проживают  683 сельских жителей, функционируют Сельский Дом культуры, библиотека. Учреждения обеспечивают культурный досуг жителей поселения, организуют различные мероприятия, главная цель которых - развитие духовности, нравственности, творческих начал в эстетическом воспитании, пропаганда здорового образа жизни.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В течение года в Красногорский было проведено 96 </w:t>
      </w:r>
      <w:proofErr w:type="spellStart"/>
      <w:r w:rsidRPr="009B381C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и разноплановых мероприятий, из них детские 20 мероприятий.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Одним из приоритетных направлений в деятельности учреждений культуры является сохранение и развитие всех жанров народного творчества, поиск и воспитание талантливых авторов и исполнителей. 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B381C">
        <w:rPr>
          <w:rFonts w:ascii="Times New Roman" w:hAnsi="Times New Roman"/>
          <w:sz w:val="24"/>
          <w:szCs w:val="24"/>
          <w:u w:val="single"/>
        </w:rPr>
        <w:t xml:space="preserve"> Клубная система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          В клубном учреждении   работают 2 работника,   один из </w:t>
      </w:r>
      <w:proofErr w:type="gramStart"/>
      <w:r w:rsidRPr="009B381C">
        <w:rPr>
          <w:rFonts w:ascii="Times New Roman" w:hAnsi="Times New Roman"/>
          <w:sz w:val="24"/>
          <w:szCs w:val="24"/>
        </w:rPr>
        <w:t>которых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имеет  среднее специальное образование.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В СДК действуют 9 клубных формирований, в которых занимается 60 человек, из них 4 формирований – детские и в них занимаются 30 детей.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        Одним из приоритетных направлений в деятельности учреждений культуры является сохранение и развитие всех жанров народного творчества, поиск и воспитание талантливых авторов и исполнителей. В этих целях ежегодно проводятся десятки различных культурно – массовых мероприятий, которые посетили  2010 человек. Хорошо зарекомендовали себя традиционные  мероприятия: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-Новогодние праздники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«Широкая масленица»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«Для милых дам» к 8 марта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-Митинг, посвященный ко дню Победы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Концерт «Нам года не беда» ко дню пожилых людей;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народные праздники: Троица, Сабантуй.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Национальные праздники и фестивали включают в себя </w:t>
      </w:r>
      <w:proofErr w:type="spellStart"/>
      <w:r w:rsidRPr="009B381C">
        <w:rPr>
          <w:rFonts w:ascii="Times New Roman" w:hAnsi="Times New Roman"/>
          <w:sz w:val="24"/>
          <w:szCs w:val="24"/>
        </w:rPr>
        <w:t>многоцветье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народных традиций и обрядов, обычаев, народных игр, которые способствуют духовному взаимообогащению народных культур. Подтверждая свой профессиональный уровень, коллективы народного творчества участвуют в областных, региональных, всероссийских и международных конкурсах и фестивалях. Растущее национальное самосознание, интерес к истории своих предков привели к возрастанию роли народных праздников и обрядов в общественной и личной жизни жителей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расногорский. Требуется повсеместная активизация работы по рациональному использованию учреждений культуры, ее</w:t>
      </w:r>
      <w:r w:rsidRPr="009B381C">
        <w:rPr>
          <w:sz w:val="24"/>
          <w:szCs w:val="24"/>
        </w:rPr>
        <w:t xml:space="preserve"> </w:t>
      </w:r>
      <w:r w:rsidRPr="009B381C">
        <w:rPr>
          <w:rFonts w:ascii="Times New Roman" w:hAnsi="Times New Roman"/>
          <w:sz w:val="24"/>
          <w:szCs w:val="24"/>
        </w:rPr>
        <w:t>дальнейшей реструктуризации и совершенствованию финансово-хозяйственных отношений.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B381C">
        <w:rPr>
          <w:rFonts w:ascii="Times New Roman" w:hAnsi="Times New Roman"/>
          <w:sz w:val="24"/>
          <w:szCs w:val="24"/>
          <w:u w:val="single"/>
        </w:rPr>
        <w:t xml:space="preserve"> «Библиотечная система"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Сегодня библиотека - это не только хранилище книг, это центр информации и культуры. </w:t>
      </w:r>
      <w:proofErr w:type="spellStart"/>
      <w:r w:rsidRPr="009B381C">
        <w:rPr>
          <w:rFonts w:ascii="Times New Roman" w:hAnsi="Times New Roman"/>
          <w:sz w:val="24"/>
          <w:szCs w:val="24"/>
        </w:rPr>
        <w:t>Красногорская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библиотека не исключение. Уже на протяжении многих лет в  библиотеке функционирует   клуб: «Девчата»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Работа этого клуба очень востребована пользователями библиотеки, ведь именно здесь можно найти единомышленников, обменяться опытом и просто пообщаться.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При общем количестве читателей </w:t>
      </w:r>
      <w:proofErr w:type="spellStart"/>
      <w:r w:rsidRPr="009B381C">
        <w:rPr>
          <w:rFonts w:ascii="Times New Roman" w:hAnsi="Times New Roman"/>
          <w:sz w:val="24"/>
          <w:szCs w:val="24"/>
        </w:rPr>
        <w:t>Красногорской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библиотеки 360 человек, библиотеками приобретается 0,05 новых книг на 1 читателя в год, или 0,02 книг на жителя.  Состав фонда по годам изданий не соответствует ни нормативам, рекомендованным Модельным стандартом деятельности публичных библиотек, принятых Российской библиотечной ассоциацией, ни стандартам ЮНЕСКО, согласно которым в составе фонда должно содержаться до 50 % наименований новых изданий на различных носителях.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Во время реализации данной программы планируется приобретение 100 книг по средней цене 190 руб. за экземпляр, а также оформление подписки на периодические издания для  библиотеки.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Другая немаловажная проблема - техническая оснащенность библиотеки. Отсутствие современного оборудования затрудняет или делает невозможным сбор, хранение, передачу и копирование информации.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Важное мероприятие для укрепления кадрового состава библиотеки - повышение квалификации библиотекаря. На сегодняшний день в штате 1 специалист, образование  </w:t>
      </w:r>
      <w:proofErr w:type="spellStart"/>
      <w:r w:rsidRPr="009B381C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proofErr w:type="gramStart"/>
      <w:r w:rsidRPr="009B38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Каждый сотрудник обязан повышать свою квалификацию один раз в пять лет, поэтому во время реализации программы планируется повышение квалификации. 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Ежегодно проводятся  различные культурно-массовые мероприятия, которые посещают около 60 человек.  Хорошо зарекомендовали себя мероприятия: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ежемесячный клуб «Девчата»;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книжные выставки;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-громкие чтения и обсуждения прочитанного, уроки информационной грамотности, экскурсии в библиотеку, конкурсы чтецов, дни открытых дверей, дни славы и т.д.;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для юношества –  тематические вечера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Вместе с тем, в настоящее время в сфере культуры и искусства  существует ряд проблем: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остается крайне неудовлетворительным состояние зданий и материально-технической оснащенности  учреждений культуры (большой износ оборудования, музыкальных инструментов, осветительной, звуковой аппаратуры);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наблюдается в учреждениях культуры, искусства и художественного образования области тенденция "старения" кадров;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наблюдается низкий темп внедрения в муниципальных учреждениях культуры области информационно-коммуникационных технологий (компьютеризация и подключение к информационно-телекоммуникационной сети Интернет);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наблюдается недостаток профессиональных кадров, падение престижа профессии работника культуры и образования в сфере культуры и искусства. Главной причиной данной ситуации наряду со слабой материальной базой учреждений культуры является низкая заработная плата;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lastRenderedPageBreak/>
        <w:t>- наблюдается низкий уровень оснащения муниципальных учреждений культуры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 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Разработка муниципальной  программы "Развитие культуры и искусства Красногорского  сельсовета на 2015- 2020 годы позволит осуществить: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- развитие </w:t>
      </w:r>
      <w:proofErr w:type="gramStart"/>
      <w:r w:rsidRPr="009B381C">
        <w:rPr>
          <w:rFonts w:ascii="Times New Roman" w:hAnsi="Times New Roman"/>
          <w:sz w:val="24"/>
          <w:szCs w:val="24"/>
        </w:rPr>
        <w:t>системы социальной поддержки работников сферы культуры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и искусства.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Default="00E63E22" w:rsidP="009B38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2. Цель, задачи, целевые показатели (индикаторы) и основные ожидаемые конечные результаты программы, срок и этап реализации.</w:t>
      </w:r>
    </w:p>
    <w:p w:rsidR="009B381C" w:rsidRPr="009B381C" w:rsidRDefault="009B381C" w:rsidP="009B38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Целью Программы является сохранение и развитие культурного потенциала и культурного наследия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Задачи Программы определяются ее целью и заключаются в следующем: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сохранение культурного и исторического наследия и расширение доступа населения к культурным ценностям и информации;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обеспечение прав граждан на участие в культурной жизни и реализация творческого потенциала населения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Оценка достижения целей Программы производится посредством следующих целевых показателей (индикаторов) Программы: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посещаемость библиотеки 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 (тыс. человек);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увеличение количества посещений театрально-концертных мероприятий, проводимых  СДК  (по сравнению с предыдущим годом) (процентов);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- увеличение численности участников </w:t>
      </w:r>
      <w:proofErr w:type="spellStart"/>
      <w:r w:rsidRPr="009B381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мероприятий, проводимых СДК (по сравнению с предыдущим годом) (процентов).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Ожидаемыми основными результатами реализации Программы являются: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сохранение культурного наследия и развитие творческого потенциала;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рост объема и расширение спектра услуг населению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расногорский, оказываемых в сфере культуры;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- создание благоприятных условий для улучшения </w:t>
      </w:r>
      <w:proofErr w:type="spellStart"/>
      <w:r w:rsidRPr="009B381C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увеличение уровня социального обеспечения работников культуры, финансовой поддержки творческих коллективов, социально значимых проектов.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Срок реализации Программы - 2015 - 2020 годы.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Программа реализуется в один этап.</w:t>
      </w:r>
    </w:p>
    <w:p w:rsidR="00E63E22" w:rsidRPr="00324282" w:rsidRDefault="00E63E22" w:rsidP="00E63E2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63E22" w:rsidRPr="00324282" w:rsidRDefault="00E63E22" w:rsidP="00E63E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lastRenderedPageBreak/>
        <w:t>3. Перечень основных мероприятий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В рамках Программы  предусмотрены следующие основные мероприятия (приложение №2): 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библиотечное обслуживание посетителей библиотек;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сохранение и развитие художественных и литературных традиций;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создание и распространение театральных постановок, концертных программ;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сохранение, развитие и популяризация нематериального культурного наследия народов 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324282" w:rsidRDefault="00E63E22" w:rsidP="00E63E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4. Обобщающая характеристика мероприятий муниципальной программы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Для выполнения постановленных задач и целей данной программы необходимо выполнить следующие мероприятия: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Мероприятия в рамках муниципальных заданий. В данное мероприятие входят:  укрепление материально-технической базы учреждений культуры, доступное и безопасное посещение объектов культуры. Результативность данного мероприятия - сохранение культурной самобытности, создание условий для обеспечения равной доступности, культурных благ, развития и реализации культурного и духовного потенциала каждой личности; создание условий для повышения качества и разнообразия услуг в сфере культуры, модернизация работы учреждений культуры; информатизация отрасли.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324282" w:rsidRDefault="00E63E22" w:rsidP="00E63E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282">
        <w:rPr>
          <w:rFonts w:ascii="Times New Roman" w:hAnsi="Times New Roman"/>
          <w:sz w:val="28"/>
          <w:szCs w:val="28"/>
        </w:rPr>
        <w:t xml:space="preserve">         </w:t>
      </w:r>
      <w:r w:rsidRPr="009B381C">
        <w:rPr>
          <w:rFonts w:ascii="Times New Roman" w:hAnsi="Times New Roman"/>
          <w:sz w:val="24"/>
          <w:szCs w:val="24"/>
        </w:rPr>
        <w:t>В рамках Программы предусматривается выполнение  муниципальных заданий на оказание муниципальных услуг (приложение №3):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организации и проведению массовых мероприятий культурной направленности: концерты, дискотеки, фестивали, спектакли, выставки, акции, народные гуляния, конкурсы, организация работы клубных формирований и любительских объединений и прочие (реализуется  СДК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81C">
        <w:rPr>
          <w:rFonts w:ascii="Times New Roman" w:hAnsi="Times New Roman"/>
          <w:sz w:val="24"/>
          <w:szCs w:val="24"/>
        </w:rPr>
        <w:t>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организации занятий в клубных формированиях (реализуется   СДК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81C">
        <w:rPr>
          <w:rFonts w:ascii="Times New Roman" w:hAnsi="Times New Roman"/>
          <w:sz w:val="24"/>
          <w:szCs w:val="24"/>
        </w:rPr>
        <w:t>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предоставлению концертных постановок (реализуется  СДК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81C">
        <w:rPr>
          <w:rFonts w:ascii="Times New Roman" w:hAnsi="Times New Roman"/>
          <w:sz w:val="24"/>
          <w:szCs w:val="24"/>
        </w:rPr>
        <w:t>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созданию условий для обеспечения методическими услугами организации культуры (реализуется  СДК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81C">
        <w:rPr>
          <w:rFonts w:ascii="Times New Roman" w:hAnsi="Times New Roman"/>
          <w:sz w:val="24"/>
          <w:szCs w:val="24"/>
        </w:rPr>
        <w:t>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проведению мероприятий по поддержке и развитию местного традиционного народного художественного творчества (реализуется  СДК</w:t>
      </w:r>
      <w:proofErr w:type="gramStart"/>
      <w:r w:rsidRPr="009B381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381C">
        <w:rPr>
          <w:rFonts w:ascii="Times New Roman" w:hAnsi="Times New Roman"/>
          <w:sz w:val="24"/>
          <w:szCs w:val="24"/>
        </w:rPr>
        <w:t>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- информационному и </w:t>
      </w:r>
      <w:proofErr w:type="spellStart"/>
      <w:proofErr w:type="gramStart"/>
      <w:r w:rsidRPr="009B381C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– библиографическому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обслуживанию пользователей библиотек (реализуется библиотекой);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- предоставлению доступа к </w:t>
      </w:r>
      <w:proofErr w:type="spellStart"/>
      <w:proofErr w:type="gramStart"/>
      <w:r w:rsidRPr="009B381C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– поисковому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аппарату библиотек, базам данных (реализуется библиотекой);</w:t>
      </w:r>
    </w:p>
    <w:p w:rsidR="00E63E22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lastRenderedPageBreak/>
        <w:t xml:space="preserve">- организации библиотечного обслуживания населения, комплектование и  обеспечение сохранности библиотечных фондов (реализуется библиотекой); </w:t>
      </w:r>
    </w:p>
    <w:p w:rsidR="0054747C" w:rsidRPr="009B381C" w:rsidRDefault="0054747C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54747C" w:rsidRDefault="00E63E22" w:rsidP="0054747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6. Показатели (индикаторы) достижения целей и решений задач, основные ожидаемые конечные результаты муниципальной программы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1. Количество мероприятий в учреждениях культуры клубного типа - данный показатель определяет количество, проведенных мероприятий. Качество данного показателя позволит расширить возможности для доступа населения, детей и молодежи к различным видам и жанрам культуры и искусства.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2. Количество посещений числа обращений в библиотеки - данный показатель определяет количество посещений в год. Качество данного показателя позволит добиться существенного увеличения числа посетителей в библиотеках.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общества.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B381C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на жителя - данный показатель определяет количество экземпляров в год на одного жителя. Качество данного показателя повысит уровень обеспеченности жителей справочной, научно-просветительской и художественной литературой, обеспечит сохранность книжных фондов, развитие информатизации библиотек. Повышение качества услуг предоставляемых пользователям библиотек.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Перечень показателей (индикаторов) муниципальной программы  Красногорского сельсовета  и их значений представлены в приложении №1.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324282" w:rsidRDefault="00E63E22" w:rsidP="00E63E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Источником финансирования программы является местный бюджет. Программа "Развитие культуры Красногорского сельсовета" на 2015 - 2020 годы направлена на сохранение и развитие созданного в поселении культурного потенциала, реализацию государственной национальной политики, поддержку культурных инноваций и дальнейшее укрепление материально-технической базы учреждений культуры: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создаст информационные ресурсы, соответствующие современным потребностям населения и доступные каждому жителю поселения;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расширит возможности для жителей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 по реализации своего личностного, творческого, культурного и интеллектуального потенциала;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повлияет на становление гражданственности молодого поколения и повлияет на создание комфортной социальной среды в  поселении;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создаст систему повышения квалификации работников культуры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создаст условия для закрепления высококвалифицированных кадров, специалистов;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- укрепит материально-техническую базу учреждений культуры п</w:t>
      </w:r>
      <w:proofErr w:type="gramStart"/>
      <w:r w:rsidRPr="009B381C">
        <w:rPr>
          <w:rFonts w:ascii="Times New Roman" w:hAnsi="Times New Roman"/>
          <w:sz w:val="24"/>
          <w:szCs w:val="24"/>
        </w:rPr>
        <w:t>.К</w:t>
      </w:r>
      <w:proofErr w:type="gramEnd"/>
      <w:r w:rsidRPr="009B381C">
        <w:rPr>
          <w:rFonts w:ascii="Times New Roman" w:hAnsi="Times New Roman"/>
          <w:sz w:val="24"/>
          <w:szCs w:val="24"/>
        </w:rPr>
        <w:t>расногорский.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       Общий объем финансирования программы составляет 6588,2 тыс. рублей (</w:t>
      </w:r>
      <w:proofErr w:type="spellStart"/>
      <w:r w:rsidRPr="009B381C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) согласно приложению №4, в том числе: 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2015 год -819,0 тыс. рублей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2016 год -855,2 тыс. рублей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2017 год -819,0 тыс. рублей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lastRenderedPageBreak/>
        <w:t>2018 год- 819,0 тыс. рублей</w:t>
      </w:r>
    </w:p>
    <w:p w:rsidR="00E63E22" w:rsidRPr="009B381C" w:rsidRDefault="00E63E22" w:rsidP="00E63E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2019 год- 819,0 тыс. рублей</w:t>
      </w: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                                  2020 год –819,0 тыс. рублей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324282" w:rsidRDefault="00E63E22" w:rsidP="00E63E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8. Механизм реализации муниципальной программы</w:t>
      </w:r>
    </w:p>
    <w:p w:rsidR="00E63E22" w:rsidRPr="00324282" w:rsidRDefault="00E63E22" w:rsidP="00E63E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B381C">
        <w:rPr>
          <w:rFonts w:ascii="Times New Roman" w:hAnsi="Times New Roman"/>
          <w:sz w:val="24"/>
          <w:szCs w:val="24"/>
        </w:rPr>
        <w:t xml:space="preserve">Для реализации данной программы из всех мероприятий Администрация МО Красногорский сельсовет проводит мониторинг всех мероприятий существующей ситуации, издает необходимые постановления, распоряжения в установленном порядке, затем выполняет мероприятия программы и осуществляет </w:t>
      </w:r>
      <w:proofErr w:type="gramStart"/>
      <w:r w:rsidRPr="009B38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исполнением всех мероприятий программы. </w:t>
      </w:r>
    </w:p>
    <w:p w:rsidR="00E63E22" w:rsidRPr="00324282" w:rsidRDefault="00E63E22" w:rsidP="00E63E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4282">
        <w:rPr>
          <w:rFonts w:ascii="Times New Roman" w:hAnsi="Times New Roman"/>
          <w:b/>
          <w:sz w:val="28"/>
          <w:szCs w:val="28"/>
        </w:rPr>
        <w:t>9. Методика оценки эффективности Программы</w:t>
      </w:r>
    </w:p>
    <w:p w:rsidR="00E63E22" w:rsidRPr="00324282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фактических значений целевых показателей (индикаторов) Программы с их целевыми значениями, а также уровнем использования средств местного бюджета, предусмотренных в целях финансирования мероприятий Программы.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Эффективность реализации Программы оценивается по следующим направлениям: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sz w:val="24"/>
          <w:szCs w:val="24"/>
        </w:rPr>
        <w:t>2</w:t>
      </w:r>
      <w:r w:rsidRPr="0054747C">
        <w:rPr>
          <w:rFonts w:ascii="Times New Roman" w:hAnsi="Times New Roman"/>
          <w:sz w:val="24"/>
          <w:szCs w:val="24"/>
        </w:rPr>
        <w:t>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3) эффективность использования средств местного бюджета.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1. Оценка результативности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381C">
        <w:rPr>
          <w:rFonts w:ascii="Times New Roman" w:hAnsi="Times New Roman"/>
          <w:sz w:val="24"/>
          <w:szCs w:val="24"/>
        </w:rPr>
        <w:t>Р</w:t>
      </w:r>
      <w:proofErr w:type="gramStart"/>
      <w:r w:rsidRPr="009B381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B381C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9B381C">
        <w:rPr>
          <w:rFonts w:ascii="Times New Roman" w:hAnsi="Times New Roman"/>
          <w:sz w:val="24"/>
          <w:szCs w:val="24"/>
        </w:rPr>
        <w:t>ПФi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B381C">
        <w:rPr>
          <w:rFonts w:ascii="Times New Roman" w:hAnsi="Times New Roman"/>
          <w:sz w:val="24"/>
          <w:szCs w:val="24"/>
        </w:rPr>
        <w:t>ППi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B381C">
        <w:rPr>
          <w:rFonts w:ascii="Times New Roman" w:hAnsi="Times New Roman"/>
          <w:sz w:val="24"/>
          <w:szCs w:val="24"/>
        </w:rPr>
        <w:t>x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100 %, где: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81C">
        <w:rPr>
          <w:rFonts w:ascii="Times New Roman" w:hAnsi="Times New Roman"/>
          <w:sz w:val="24"/>
          <w:szCs w:val="24"/>
        </w:rPr>
        <w:t>Р</w:t>
      </w:r>
      <w:proofErr w:type="gramStart"/>
      <w:r w:rsidRPr="009B381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B381C">
        <w:rPr>
          <w:rFonts w:ascii="Times New Roman" w:hAnsi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81C">
        <w:rPr>
          <w:rFonts w:ascii="Times New Roman" w:hAnsi="Times New Roman"/>
          <w:sz w:val="24"/>
          <w:szCs w:val="24"/>
        </w:rPr>
        <w:t>ПФ</w:t>
      </w:r>
      <w:proofErr w:type="gramStart"/>
      <w:r w:rsidRPr="009B381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B381C">
        <w:rPr>
          <w:rFonts w:ascii="Times New Roman" w:hAnsi="Times New Roman"/>
          <w:sz w:val="24"/>
          <w:szCs w:val="24"/>
        </w:rPr>
        <w:t xml:space="preserve"> - фактическое значение i-го показателя Программы;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81C">
        <w:rPr>
          <w:rFonts w:ascii="Times New Roman" w:hAnsi="Times New Roman"/>
          <w:sz w:val="24"/>
          <w:szCs w:val="24"/>
        </w:rPr>
        <w:t>ПП</w:t>
      </w:r>
      <w:proofErr w:type="gramStart"/>
      <w:r w:rsidRPr="009B381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B381C">
        <w:rPr>
          <w:rFonts w:ascii="Times New Roman" w:hAnsi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381C">
        <w:rPr>
          <w:rFonts w:ascii="Times New Roman" w:hAnsi="Times New Roman"/>
          <w:sz w:val="24"/>
          <w:szCs w:val="24"/>
        </w:rPr>
        <w:t>Р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= (Р1 + Р2 +... + </w:t>
      </w:r>
      <w:proofErr w:type="spellStart"/>
      <w:r w:rsidRPr="009B381C">
        <w:rPr>
          <w:rFonts w:ascii="Times New Roman" w:hAnsi="Times New Roman"/>
          <w:sz w:val="24"/>
          <w:szCs w:val="24"/>
        </w:rPr>
        <w:t>Р</w:t>
      </w:r>
      <w:proofErr w:type="gramStart"/>
      <w:r w:rsidRPr="009B381C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9B381C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9B381C">
        <w:rPr>
          <w:rFonts w:ascii="Times New Roman" w:hAnsi="Times New Roman"/>
          <w:sz w:val="24"/>
          <w:szCs w:val="24"/>
        </w:rPr>
        <w:t>n</w:t>
      </w:r>
      <w:proofErr w:type="spellEnd"/>
      <w:r w:rsidRPr="009B381C">
        <w:rPr>
          <w:rFonts w:ascii="Times New Roman" w:hAnsi="Times New Roman"/>
          <w:sz w:val="24"/>
          <w:szCs w:val="24"/>
        </w:rPr>
        <w:t>, где: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81C">
        <w:rPr>
          <w:rFonts w:ascii="Times New Roman" w:hAnsi="Times New Roman"/>
          <w:sz w:val="24"/>
          <w:szCs w:val="24"/>
        </w:rPr>
        <w:t>Р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81C">
        <w:rPr>
          <w:rFonts w:ascii="Times New Roman" w:hAnsi="Times New Roman"/>
          <w:sz w:val="24"/>
          <w:szCs w:val="24"/>
        </w:rPr>
        <w:t>n</w:t>
      </w:r>
      <w:proofErr w:type="spellEnd"/>
      <w:r w:rsidRPr="009B381C">
        <w:rPr>
          <w:rFonts w:ascii="Times New Roman" w:hAnsi="Times New Roman"/>
          <w:sz w:val="24"/>
          <w:szCs w:val="24"/>
        </w:rPr>
        <w:t xml:space="preserve"> - количество показателей Программы.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B381C">
        <w:rPr>
          <w:rFonts w:ascii="Times New Roman" w:hAnsi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результативности (Р) равно или больше 95 процентов, степень достижения запланированных результатов Программы оценивается как высокая;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результативности (Р) равно или больше 75 процентов, степень достижения запланированных результатов Программы оценивается как удовлетворительная;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lastRenderedPageBreak/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2. Оценка полноты использования бюджетных средств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5474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381C">
        <w:rPr>
          <w:sz w:val="24"/>
          <w:szCs w:val="24"/>
        </w:rPr>
        <w:t xml:space="preserve">П = РФ / РП </w:t>
      </w:r>
      <w:proofErr w:type="spellStart"/>
      <w:r w:rsidRPr="009B381C">
        <w:rPr>
          <w:sz w:val="24"/>
          <w:szCs w:val="24"/>
        </w:rPr>
        <w:t>x</w:t>
      </w:r>
      <w:proofErr w:type="spellEnd"/>
      <w:r w:rsidRPr="009B381C">
        <w:rPr>
          <w:sz w:val="24"/>
          <w:szCs w:val="24"/>
        </w:rPr>
        <w:t xml:space="preserve"> 100 %, где: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81C">
        <w:rPr>
          <w:rFonts w:ascii="Times New Roman" w:hAnsi="Times New Roman"/>
          <w:sz w:val="24"/>
          <w:szCs w:val="24"/>
        </w:rPr>
        <w:t>П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- полнота использования бюджетных средств;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В целях оценки полноты использования бюджетных средств устанавливаются следующие критерии: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полноты использования бюджетных средств (П) равно или больше 95 процентов, степень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полноты использования бюджетных средств (П) равно или больше 75 процентов, степень соответствия фактических расходов местного бюджета на реализацию Программы запланированному уровню оценивается как удовлетворительная;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полноты использования бюджетных средств (П) меньше 75 процентов, степень соответствия фактических расходов местного бюджета на реализацию Программы запланированному уровню оценивается как неудовлетворительная.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3. Оценка эффективности использования средств местного бюджета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Э = </w:t>
      </w:r>
      <w:proofErr w:type="gramStart"/>
      <w:r w:rsidRPr="009B381C">
        <w:rPr>
          <w:rFonts w:ascii="Times New Roman" w:hAnsi="Times New Roman"/>
          <w:sz w:val="24"/>
          <w:szCs w:val="24"/>
        </w:rPr>
        <w:t>П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/ Р, где: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Э - эффективность использования средств местного бюджета;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81C">
        <w:rPr>
          <w:rFonts w:ascii="Times New Roman" w:hAnsi="Times New Roman"/>
          <w:sz w:val="24"/>
          <w:szCs w:val="24"/>
        </w:rPr>
        <w:t>П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81C">
        <w:rPr>
          <w:rFonts w:ascii="Times New Roman" w:hAnsi="Times New Roman"/>
          <w:sz w:val="24"/>
          <w:szCs w:val="24"/>
        </w:rPr>
        <w:t>Р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B381C">
        <w:rPr>
          <w:rFonts w:ascii="Times New Roman" w:hAnsi="Times New Roman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9B381C"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B381C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E63E22" w:rsidRPr="009B381C" w:rsidRDefault="00E63E22" w:rsidP="00E63E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22" w:rsidRPr="009B381C" w:rsidRDefault="00E63E22" w:rsidP="00E63E22">
      <w:pPr>
        <w:ind w:firstLine="567"/>
        <w:jc w:val="both"/>
        <w:rPr>
          <w:sz w:val="24"/>
          <w:szCs w:val="24"/>
        </w:rPr>
      </w:pPr>
    </w:p>
    <w:p w:rsidR="00E63E22" w:rsidRPr="009B381C" w:rsidRDefault="00E63E22" w:rsidP="00E63E22">
      <w:pPr>
        <w:ind w:firstLine="567"/>
        <w:jc w:val="both"/>
        <w:rPr>
          <w:sz w:val="24"/>
          <w:szCs w:val="24"/>
        </w:rPr>
      </w:pPr>
    </w:p>
    <w:p w:rsidR="00E63E22" w:rsidRDefault="00E63E22" w:rsidP="00E63E22">
      <w:pPr>
        <w:sectPr w:rsidR="00E63E22">
          <w:pgSz w:w="12240" w:h="15840"/>
          <w:pgMar w:top="737" w:right="851" w:bottom="737" w:left="1418" w:header="720" w:footer="720" w:gutter="0"/>
          <w:cols w:space="720"/>
        </w:sectPr>
      </w:pPr>
    </w:p>
    <w:p w:rsidR="005A58E1" w:rsidRDefault="005A58E1"/>
    <w:sectPr w:rsidR="005A58E1" w:rsidSect="005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3E22"/>
    <w:rsid w:val="001F7B37"/>
    <w:rsid w:val="0054747C"/>
    <w:rsid w:val="005A58E1"/>
    <w:rsid w:val="009B381C"/>
    <w:rsid w:val="00D278CB"/>
    <w:rsid w:val="00E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3E2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82;&#1091;&#1083;&#1100;&#1090;&#1091;&#1088;&#1072;%20&#1088;-&#108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E1D1A4890F53E001029C53BD06C69E50D6866798E59D1398A9A0B54AFA04EC3285dCE0K" TargetMode="External"/><Relationship Id="rId5" Type="http://schemas.openxmlformats.org/officeDocument/2006/relationships/hyperlink" Target="consultantplus://offline/ref=365AED68EC0A6655463CFFDCB2E55257E10C589851BF0B94C00F8DDB3091EFCA54D7F0E2F144F90CdEE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2014-12-08T08:06:00Z</cp:lastPrinted>
  <dcterms:created xsi:type="dcterms:W3CDTF">2014-12-03T07:37:00Z</dcterms:created>
  <dcterms:modified xsi:type="dcterms:W3CDTF">2014-12-08T08:07:00Z</dcterms:modified>
</cp:coreProperties>
</file>